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D905F" w14:textId="7BD2A8A4" w:rsidR="007F4D98" w:rsidRDefault="007F4D98" w:rsidP="007F4D98">
      <w:pPr>
        <w:jc w:val="center"/>
      </w:pPr>
      <w:bookmarkStart w:id="0" w:name="_Hlk199771181"/>
      <w:bookmarkEnd w:id="0"/>
      <w:r>
        <w:t>NOTICE OF PROJECT</w:t>
      </w:r>
    </w:p>
    <w:p w14:paraId="54385CD5" w14:textId="03982CBA" w:rsidR="007F4D98" w:rsidRDefault="007F4D98" w:rsidP="007F4D98">
      <w:pPr>
        <w:jc w:val="center"/>
      </w:pPr>
      <w:r>
        <w:t>COUNTY OF NEW HANOVER</w:t>
      </w:r>
    </w:p>
    <w:p w14:paraId="114E4CCB" w14:textId="606212B3" w:rsidR="007F4D98" w:rsidRDefault="007F4D98" w:rsidP="007F4D98">
      <w:pPr>
        <w:jc w:val="center"/>
      </w:pPr>
      <w:r>
        <w:t>MULTI-FAMILY HOUSING 2346 CAROLINA BEACH RD., WILIMINGTON</w:t>
      </w:r>
    </w:p>
    <w:p w14:paraId="0B8F4F61" w14:textId="011A2863" w:rsidR="00D873D9" w:rsidRDefault="00D873D9" w:rsidP="00D873D9"/>
    <w:p w14:paraId="3C0D1E4E" w14:textId="6901AD32" w:rsidR="0013573F" w:rsidRPr="00C73F4D" w:rsidRDefault="0013573F" w:rsidP="0013573F">
      <w:pPr>
        <w:rPr>
          <w:rFonts w:cs="Times New Roman"/>
          <w:szCs w:val="24"/>
        </w:rPr>
      </w:pPr>
      <w:r w:rsidRPr="00C73F4D">
        <w:rPr>
          <w:rFonts w:cs="Times New Roman"/>
          <w:szCs w:val="24"/>
        </w:rPr>
        <w:t>This notice hereby provides the public a minimum 10-day review period beginning Ju</w:t>
      </w:r>
      <w:r w:rsidR="004F2D80">
        <w:rPr>
          <w:rFonts w:cs="Times New Roman"/>
          <w:szCs w:val="24"/>
        </w:rPr>
        <w:t>ly 7</w:t>
      </w:r>
      <w:r w:rsidRPr="00C73F4D">
        <w:rPr>
          <w:rFonts w:cs="Times New Roman"/>
          <w:szCs w:val="24"/>
        </w:rPr>
        <w:t xml:space="preserve">, </w:t>
      </w:r>
      <w:proofErr w:type="gramStart"/>
      <w:r w:rsidRPr="00C73F4D">
        <w:rPr>
          <w:rFonts w:cs="Times New Roman"/>
          <w:szCs w:val="24"/>
        </w:rPr>
        <w:t>2025</w:t>
      </w:r>
      <w:proofErr w:type="gramEnd"/>
      <w:r w:rsidRPr="00C73F4D">
        <w:rPr>
          <w:rFonts w:cs="Times New Roman"/>
          <w:szCs w:val="24"/>
        </w:rPr>
        <w:t xml:space="preserve"> to submit their concerns and comments. All persons are invited to present their </w:t>
      </w:r>
      <w:r w:rsidR="004F2D80">
        <w:rPr>
          <w:rFonts w:cs="Times New Roman"/>
          <w:szCs w:val="24"/>
        </w:rPr>
        <w:t xml:space="preserve">concerns </w:t>
      </w:r>
      <w:r w:rsidRPr="00C73F4D">
        <w:rPr>
          <w:rFonts w:cs="Times New Roman"/>
          <w:szCs w:val="24"/>
        </w:rPr>
        <w:t xml:space="preserve">regarding the </w:t>
      </w:r>
      <w:proofErr w:type="spellStart"/>
      <w:r w:rsidRPr="00C73F4D">
        <w:rPr>
          <w:rFonts w:cs="Times New Roman"/>
          <w:szCs w:val="24"/>
        </w:rPr>
        <w:t>Starway</w:t>
      </w:r>
      <w:proofErr w:type="spellEnd"/>
      <w:r w:rsidRPr="00C73F4D">
        <w:rPr>
          <w:rFonts w:cs="Times New Roman"/>
          <w:szCs w:val="24"/>
        </w:rPr>
        <w:t xml:space="preserve"> I/II Project at 2346 Carolina Beach Road (U.S. Highway 421) in Wilmington, New Hanover County in writing or via email. Please submit comments to </w:t>
      </w:r>
      <w:r w:rsidR="004F2D80">
        <w:rPr>
          <w:rFonts w:cs="Times New Roman"/>
          <w:szCs w:val="24"/>
        </w:rPr>
        <w:t>Jeff Royal</w:t>
      </w:r>
      <w:r w:rsidRPr="00C73F4D">
        <w:rPr>
          <w:rFonts w:cs="Times New Roman"/>
          <w:szCs w:val="24"/>
        </w:rPr>
        <w:t xml:space="preserve"> via email at </w:t>
      </w:r>
      <w:r w:rsidR="00E61AB4">
        <w:rPr>
          <w:rFonts w:cs="Times New Roman"/>
          <w:szCs w:val="24"/>
        </w:rPr>
        <w:t>NCORR.P</w:t>
      </w:r>
      <w:r w:rsidR="00182801" w:rsidRPr="00182801">
        <w:rPr>
          <w:rFonts w:cs="Times New Roman"/>
          <w:szCs w:val="24"/>
        </w:rPr>
        <w:t>ublic</w:t>
      </w:r>
      <w:r w:rsidR="00E61AB4">
        <w:rPr>
          <w:rFonts w:cs="Times New Roman"/>
          <w:szCs w:val="24"/>
        </w:rPr>
        <w:t>C</w:t>
      </w:r>
      <w:r w:rsidR="00182801" w:rsidRPr="00182801">
        <w:rPr>
          <w:rFonts w:cs="Times New Roman"/>
          <w:szCs w:val="24"/>
        </w:rPr>
        <w:t>omments@</w:t>
      </w:r>
      <w:r w:rsidR="00E61AB4">
        <w:rPr>
          <w:rFonts w:cs="Times New Roman"/>
          <w:szCs w:val="24"/>
        </w:rPr>
        <w:t>ncdps.gov</w:t>
      </w:r>
      <w:r w:rsidRPr="00C73F4D">
        <w:rPr>
          <w:rFonts w:cs="Times New Roman"/>
          <w:szCs w:val="24"/>
        </w:rPr>
        <w:t xml:space="preserve"> or mail to </w:t>
      </w:r>
      <w:r w:rsidR="004F2D80">
        <w:rPr>
          <w:rFonts w:cs="Times New Roman"/>
          <w:szCs w:val="24"/>
        </w:rPr>
        <w:t xml:space="preserve">NCORR </w:t>
      </w:r>
      <w:r w:rsidR="004F2D80" w:rsidRPr="004F2D80">
        <w:rPr>
          <w:rFonts w:cs="Times New Roman"/>
          <w:szCs w:val="24"/>
        </w:rPr>
        <w:t>PO Box 110465, Durham, NC 27709</w:t>
      </w:r>
      <w:r w:rsidR="004F2D80" w:rsidRPr="00C73F4D">
        <w:rPr>
          <w:rFonts w:cs="Times New Roman"/>
          <w:szCs w:val="24"/>
        </w:rPr>
        <w:t xml:space="preserve">, </w:t>
      </w:r>
      <w:r w:rsidRPr="00C73F4D">
        <w:rPr>
          <w:rFonts w:cs="Times New Roman"/>
          <w:szCs w:val="24"/>
        </w:rPr>
        <w:t xml:space="preserve">Attn: </w:t>
      </w:r>
      <w:r w:rsidR="004F2D80">
        <w:rPr>
          <w:rFonts w:cs="Times New Roman"/>
          <w:szCs w:val="24"/>
        </w:rPr>
        <w:t>Jeff Royal or Tracey Colores</w:t>
      </w:r>
      <w:r w:rsidR="004F2D80" w:rsidRPr="00C73F4D">
        <w:rPr>
          <w:rFonts w:cs="Times New Roman"/>
          <w:szCs w:val="24"/>
        </w:rPr>
        <w:t xml:space="preserve">. </w:t>
      </w:r>
    </w:p>
    <w:p w14:paraId="6AD6FAA0" w14:textId="77777777" w:rsidR="0013573F" w:rsidRPr="00C73F4D" w:rsidRDefault="0013573F" w:rsidP="00D873D9">
      <w:pPr>
        <w:rPr>
          <w:rFonts w:cs="Times New Roman"/>
          <w:szCs w:val="24"/>
        </w:rPr>
      </w:pPr>
    </w:p>
    <w:p w14:paraId="52739E24" w14:textId="005E3F3E" w:rsidR="00D873D9" w:rsidRPr="00C73F4D" w:rsidRDefault="000A20A5" w:rsidP="00D873D9">
      <w:pPr>
        <w:rPr>
          <w:rFonts w:cs="Times New Roman"/>
          <w:szCs w:val="24"/>
        </w:rPr>
      </w:pPr>
      <w:r w:rsidRPr="00C73F4D">
        <w:rPr>
          <w:rFonts w:cs="Times New Roman"/>
          <w:b/>
          <w:bCs/>
          <w:szCs w:val="24"/>
        </w:rPr>
        <w:t xml:space="preserve">Project </w:t>
      </w:r>
      <w:r w:rsidR="004C1641" w:rsidRPr="00C73F4D">
        <w:rPr>
          <w:rFonts w:cs="Times New Roman"/>
          <w:b/>
          <w:bCs/>
          <w:szCs w:val="24"/>
        </w:rPr>
        <w:t>Description</w:t>
      </w:r>
      <w:r w:rsidR="004C1641" w:rsidRPr="00C73F4D">
        <w:rPr>
          <w:rFonts w:cs="Times New Roman"/>
          <w:szCs w:val="24"/>
        </w:rPr>
        <w:t>: The</w:t>
      </w:r>
      <w:r w:rsidR="00013816" w:rsidRPr="00C73F4D">
        <w:rPr>
          <w:rFonts w:cs="Times New Roman"/>
          <w:szCs w:val="24"/>
        </w:rPr>
        <w:t xml:space="preserve"> Starway I/II</w:t>
      </w:r>
      <w:r w:rsidR="004C1641" w:rsidRPr="00C73F4D">
        <w:rPr>
          <w:rFonts w:cs="Times New Roman"/>
          <w:szCs w:val="24"/>
        </w:rPr>
        <w:t xml:space="preserve"> Project is a 278-unit multi-family development in New Hanover County, North Carolina.</w:t>
      </w:r>
      <w:r w:rsidR="0000523E" w:rsidRPr="00C73F4D">
        <w:rPr>
          <w:rFonts w:cs="Times New Roman"/>
          <w:szCs w:val="24"/>
        </w:rPr>
        <w:t xml:space="preserve"> The units will be within seven buildings and include two playgrounds, a clubhouse, one pool, parking spaces, and two stormwater detention ponds.</w:t>
      </w:r>
      <w:r w:rsidR="004C1641" w:rsidRPr="00C73F4D">
        <w:rPr>
          <w:rFonts w:cs="Times New Roman"/>
          <w:szCs w:val="24"/>
        </w:rPr>
        <w:t xml:space="preserve">  New Hanover County is a HUD-identified Most impacted and Distressed county</w:t>
      </w:r>
      <w:r w:rsidR="00114A7D" w:rsidRPr="00C73F4D">
        <w:rPr>
          <w:rFonts w:cs="Times New Roman"/>
          <w:szCs w:val="24"/>
        </w:rPr>
        <w:t xml:space="preserve"> from the impacts of Hurricane Florence</w:t>
      </w:r>
      <w:r w:rsidR="004C1641" w:rsidRPr="00C73F4D">
        <w:rPr>
          <w:rFonts w:cs="Times New Roman"/>
          <w:szCs w:val="24"/>
        </w:rPr>
        <w:t>. The Project received an approved application through NCHFA’s 4% Low Income Housing Tax Credit (LIHTC) program under the 2021 Qualified Allocation Plan (QAP).</w:t>
      </w:r>
      <w:r w:rsidR="0000523E" w:rsidRPr="00C73F4D">
        <w:rPr>
          <w:rFonts w:cs="Times New Roman"/>
          <w:szCs w:val="24"/>
        </w:rPr>
        <w:t xml:space="preserve"> The purpose and need of the proposal is to provide quality, affordable housing opportunities to low- to moderate-income families and others in an area that need it. Demand for low- to moderate-income and market-rate housing is driven by a lack of affordable housing in this area of Wilmington.</w:t>
      </w:r>
      <w:r w:rsidR="00114A7D" w:rsidRPr="00C73F4D">
        <w:rPr>
          <w:rFonts w:cs="Times New Roman"/>
          <w:szCs w:val="24"/>
        </w:rPr>
        <w:t xml:space="preserve"> Two rental properties </w:t>
      </w:r>
      <w:r w:rsidR="004F2D80">
        <w:rPr>
          <w:rFonts w:cs="Times New Roman"/>
          <w:szCs w:val="24"/>
        </w:rPr>
        <w:t>are affected</w:t>
      </w:r>
      <w:r w:rsidR="00114A7D" w:rsidRPr="00C73F4D">
        <w:rPr>
          <w:rFonts w:cs="Times New Roman"/>
          <w:szCs w:val="24"/>
        </w:rPr>
        <w:t xml:space="preserve"> (one 2-BR, one 3-BR) </w:t>
      </w:r>
      <w:r w:rsidR="004F2D80">
        <w:rPr>
          <w:rFonts w:cs="Times New Roman"/>
          <w:szCs w:val="24"/>
        </w:rPr>
        <w:t xml:space="preserve">and were demolished </w:t>
      </w:r>
      <w:proofErr w:type="gramStart"/>
      <w:r w:rsidR="00114A7D" w:rsidRPr="00C73F4D">
        <w:rPr>
          <w:rFonts w:cs="Times New Roman"/>
          <w:szCs w:val="24"/>
        </w:rPr>
        <w:t>in order to</w:t>
      </w:r>
      <w:proofErr w:type="gramEnd"/>
      <w:r w:rsidR="00114A7D" w:rsidRPr="00C73F4D">
        <w:rPr>
          <w:rFonts w:cs="Times New Roman"/>
          <w:szCs w:val="24"/>
        </w:rPr>
        <w:t xml:space="preserve"> construct the 278 1, 2, and 3-BR units of the Starway I/II Project.</w:t>
      </w:r>
    </w:p>
    <w:p w14:paraId="36CCD17D" w14:textId="77777777" w:rsidR="00F3381A" w:rsidRPr="00C73F4D" w:rsidRDefault="00F3381A" w:rsidP="00D873D9">
      <w:pPr>
        <w:rPr>
          <w:rFonts w:cs="Times New Roman"/>
          <w:szCs w:val="24"/>
        </w:rPr>
      </w:pPr>
    </w:p>
    <w:p w14:paraId="169F460B" w14:textId="77777777" w:rsidR="00F3381A" w:rsidRPr="00C73F4D" w:rsidRDefault="00F3381A" w:rsidP="00C73F4D">
      <w:pPr>
        <w:pStyle w:val="indent-2"/>
        <w:spacing w:before="0" w:beforeAutospacing="0" w:after="0" w:afterAutospacing="0"/>
      </w:pPr>
      <w:r w:rsidRPr="00C73F4D">
        <w:rPr>
          <w:b/>
          <w:bCs/>
        </w:rPr>
        <w:t>Project Source of Funding</w:t>
      </w:r>
      <w:r w:rsidRPr="00C73F4D">
        <w:t xml:space="preserve">: </w:t>
      </w:r>
    </w:p>
    <w:p w14:paraId="774EC047" w14:textId="77777777" w:rsidR="00F3381A" w:rsidRPr="00C73F4D" w:rsidRDefault="00F3381A" w:rsidP="00F3381A">
      <w:pPr>
        <w:pStyle w:val="indent-2"/>
        <w:spacing w:before="0" w:beforeAutospacing="0" w:after="0" w:afterAutospacing="0"/>
      </w:pPr>
      <w:r w:rsidRPr="00C73F4D">
        <w:t>HUD funding via NCORR (CDBG-DR) = $9,000,000.00</w:t>
      </w:r>
    </w:p>
    <w:p w14:paraId="23334B0C" w14:textId="212CE6E7" w:rsidR="00F3381A" w:rsidRPr="00C73F4D" w:rsidRDefault="00F3381A" w:rsidP="00F3381A">
      <w:pPr>
        <w:pStyle w:val="indent-2"/>
        <w:spacing w:before="0" w:beforeAutospacing="0" w:after="0" w:afterAutospacing="0"/>
      </w:pPr>
      <w:r w:rsidRPr="00C73F4D">
        <w:t>Bank Loan = $25,816,088.00</w:t>
      </w:r>
    </w:p>
    <w:p w14:paraId="01D2CA87" w14:textId="77777777" w:rsidR="00F3381A" w:rsidRPr="00C73F4D" w:rsidRDefault="00F3381A" w:rsidP="00F3381A">
      <w:pPr>
        <w:pStyle w:val="indent-2"/>
        <w:spacing w:before="0" w:beforeAutospacing="0" w:after="0" w:afterAutospacing="0"/>
      </w:pPr>
      <w:r w:rsidRPr="00C73F4D">
        <w:t>City of Wilmington (ARPA) = $3,500,000.00</w:t>
      </w:r>
    </w:p>
    <w:p w14:paraId="0EB0553E" w14:textId="77777777" w:rsidR="00F3381A" w:rsidRPr="00C73F4D" w:rsidRDefault="00F3381A" w:rsidP="00F3381A">
      <w:pPr>
        <w:pStyle w:val="indent-2"/>
        <w:spacing w:before="0" w:beforeAutospacing="0" w:after="0" w:afterAutospacing="0"/>
      </w:pPr>
      <w:r w:rsidRPr="00C73F4D">
        <w:t>Federal LIHTC = $28,546,647.00</w:t>
      </w:r>
    </w:p>
    <w:p w14:paraId="1DC2E7D8" w14:textId="77777777" w:rsidR="00F3381A" w:rsidRPr="00C73F4D" w:rsidRDefault="00F3381A" w:rsidP="00F3381A">
      <w:pPr>
        <w:pStyle w:val="indent-2"/>
        <w:spacing w:before="0" w:beforeAutospacing="0" w:after="0" w:afterAutospacing="0"/>
      </w:pPr>
      <w:r w:rsidRPr="00C73F4D">
        <w:t>New Hanover County Loan (ARPA) = $1,896,698</w:t>
      </w:r>
    </w:p>
    <w:p w14:paraId="59451C6A" w14:textId="5C4B0542" w:rsidR="00F3381A" w:rsidRPr="00C73F4D" w:rsidRDefault="00F3381A" w:rsidP="00F3381A">
      <w:pPr>
        <w:pStyle w:val="indent-2"/>
        <w:spacing w:before="0" w:beforeAutospacing="0" w:after="0" w:afterAutospacing="0"/>
      </w:pPr>
      <w:r w:rsidRPr="00C73F4D">
        <w:t>Estimated Total Project Cost [24 CFR 58.32(d)]</w:t>
      </w:r>
      <w:r w:rsidR="00C73F4D">
        <w:t xml:space="preserve"> = </w:t>
      </w:r>
      <w:r w:rsidRPr="00C73F4D">
        <w:t>$68,759,433.00</w:t>
      </w:r>
    </w:p>
    <w:p w14:paraId="23DE094D" w14:textId="77777777" w:rsidR="00624393" w:rsidRPr="00C73F4D" w:rsidRDefault="00624393" w:rsidP="00F3381A">
      <w:pPr>
        <w:pStyle w:val="indent-2"/>
      </w:pPr>
    </w:p>
    <w:p w14:paraId="6125360D" w14:textId="4EC513D9" w:rsidR="00624393" w:rsidRPr="00C73F4D" w:rsidRDefault="00624393" w:rsidP="00624393">
      <w:pPr>
        <w:pStyle w:val="indent-2"/>
        <w:rPr>
          <w:rFonts w:eastAsiaTheme="minorHAnsi"/>
        </w:rPr>
      </w:pPr>
      <w:r w:rsidRPr="00C73F4D">
        <w:rPr>
          <w:b/>
          <w:bCs/>
        </w:rPr>
        <w:t>Project Location</w:t>
      </w:r>
      <w:r w:rsidRPr="00C73F4D">
        <w:t xml:space="preserve">: </w:t>
      </w:r>
      <w:r w:rsidRPr="00C73F4D">
        <w:rPr>
          <w:rFonts w:eastAsiaTheme="minorHAnsi"/>
        </w:rPr>
        <w:t xml:space="preserve">The project area site is located at 2346 Carolina Beach Road (U.S. Highway 421) in Wilmington, New Hanover County, North Carolina 28401. This project area is comprised of approximately 15.67 acres consisting of the following four contiguous tax parcels: R06013-021-001-000 (12.76 acres), R06018-002-006-001 (1.16 acres), R06014-001-001-000 </w:t>
      </w:r>
      <w:r w:rsidRPr="00C73F4D">
        <w:rPr>
          <w:rFonts w:eastAsiaTheme="minorHAnsi"/>
        </w:rPr>
        <w:lastRenderedPageBreak/>
        <w:t>(1.03 acre</w:t>
      </w:r>
      <w:r w:rsidR="00063ECA">
        <w:rPr>
          <w:rFonts w:eastAsiaTheme="minorHAnsi"/>
        </w:rPr>
        <w:t>s</w:t>
      </w:r>
      <w:r w:rsidRPr="00C73F4D">
        <w:rPr>
          <w:rFonts w:eastAsiaTheme="minorHAnsi"/>
        </w:rPr>
        <w:t xml:space="preserve">), and R06014-001-004-000 (0.72 acre). Maps of Demolished Properties and Project </w:t>
      </w:r>
      <w:r w:rsidRPr="00C73F4D">
        <w:rPr>
          <w:rFonts w:eastAsiaTheme="minorHAnsi"/>
          <w:noProof/>
        </w:rPr>
        <w:drawing>
          <wp:anchor distT="0" distB="0" distL="114300" distR="114300" simplePos="0" relativeHeight="251658240" behindDoc="0" locked="0" layoutInCell="1" allowOverlap="1" wp14:anchorId="3BE86A44" wp14:editId="352416D1">
            <wp:simplePos x="0" y="0"/>
            <wp:positionH relativeFrom="column">
              <wp:posOffset>1022985</wp:posOffset>
            </wp:positionH>
            <wp:positionV relativeFrom="paragraph">
              <wp:posOffset>535719</wp:posOffset>
            </wp:positionV>
            <wp:extent cx="3622998" cy="3429000"/>
            <wp:effectExtent l="0" t="0" r="0" b="0"/>
            <wp:wrapTopAndBottom/>
            <wp:docPr id="2108220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20151" name=""/>
                    <pic:cNvPicPr/>
                  </pic:nvPicPr>
                  <pic:blipFill>
                    <a:blip r:embed="rId5">
                      <a:extLst>
                        <a:ext uri="{28A0092B-C50C-407E-A947-70E740481C1C}">
                          <a14:useLocalDpi xmlns:a14="http://schemas.microsoft.com/office/drawing/2010/main" val="0"/>
                        </a:ext>
                      </a:extLst>
                    </a:blip>
                    <a:stretch>
                      <a:fillRect/>
                    </a:stretch>
                  </pic:blipFill>
                  <pic:spPr>
                    <a:xfrm>
                      <a:off x="0" y="0"/>
                      <a:ext cx="3622998" cy="3429000"/>
                    </a:xfrm>
                    <a:prstGeom prst="rect">
                      <a:avLst/>
                    </a:prstGeom>
                  </pic:spPr>
                </pic:pic>
              </a:graphicData>
            </a:graphic>
            <wp14:sizeRelH relativeFrom="margin">
              <wp14:pctWidth>0</wp14:pctWidth>
            </wp14:sizeRelH>
            <wp14:sizeRelV relativeFrom="margin">
              <wp14:pctHeight>0</wp14:pctHeight>
            </wp14:sizeRelV>
          </wp:anchor>
        </w:drawing>
      </w:r>
      <w:r w:rsidRPr="00C73F4D">
        <w:rPr>
          <w:rFonts w:eastAsiaTheme="minorHAnsi"/>
        </w:rPr>
        <w:t>Location:</w:t>
      </w:r>
    </w:p>
    <w:p w14:paraId="71970641" w14:textId="0D6D4CB3" w:rsidR="00624393" w:rsidRDefault="00624393" w:rsidP="00F3381A">
      <w:pPr>
        <w:pStyle w:val="indent-2"/>
      </w:pPr>
      <w:r w:rsidRPr="004C1641">
        <w:rPr>
          <w:noProof/>
        </w:rPr>
        <w:drawing>
          <wp:anchor distT="0" distB="0" distL="114300" distR="114300" simplePos="0" relativeHeight="251659264" behindDoc="0" locked="0" layoutInCell="1" allowOverlap="1" wp14:anchorId="290936FC" wp14:editId="4D035A37">
            <wp:simplePos x="0" y="0"/>
            <wp:positionH relativeFrom="column">
              <wp:posOffset>615315</wp:posOffset>
            </wp:positionH>
            <wp:positionV relativeFrom="paragraph">
              <wp:posOffset>3684270</wp:posOffset>
            </wp:positionV>
            <wp:extent cx="4546600" cy="3429000"/>
            <wp:effectExtent l="0" t="0" r="6350" b="0"/>
            <wp:wrapTopAndBottom/>
            <wp:docPr id="819974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74046" name=""/>
                    <pic:cNvPicPr/>
                  </pic:nvPicPr>
                  <pic:blipFill>
                    <a:blip r:embed="rId6">
                      <a:extLst>
                        <a:ext uri="{28A0092B-C50C-407E-A947-70E740481C1C}">
                          <a14:useLocalDpi xmlns:a14="http://schemas.microsoft.com/office/drawing/2010/main" val="0"/>
                        </a:ext>
                      </a:extLst>
                    </a:blip>
                    <a:stretch>
                      <a:fillRect/>
                    </a:stretch>
                  </pic:blipFill>
                  <pic:spPr>
                    <a:xfrm>
                      <a:off x="0" y="0"/>
                      <a:ext cx="4546600" cy="3429000"/>
                    </a:xfrm>
                    <a:prstGeom prst="rect">
                      <a:avLst/>
                    </a:prstGeom>
                  </pic:spPr>
                </pic:pic>
              </a:graphicData>
            </a:graphic>
          </wp:anchor>
        </w:drawing>
      </w:r>
    </w:p>
    <w:p w14:paraId="330471AC" w14:textId="40B0D4BA" w:rsidR="00624393" w:rsidRDefault="00624393" w:rsidP="00AF3EEB">
      <w:pPr>
        <w:pStyle w:val="indent-2"/>
      </w:pPr>
    </w:p>
    <w:p w14:paraId="45547661" w14:textId="353CC3E9" w:rsidR="007F4D98" w:rsidRDefault="007F4D98" w:rsidP="007F4D98">
      <w:pPr>
        <w:pStyle w:val="indent-2"/>
      </w:pPr>
    </w:p>
    <w:p w14:paraId="2257646F" w14:textId="71A07422" w:rsidR="004C1641" w:rsidRDefault="000A20A5" w:rsidP="007F4D98">
      <w:pPr>
        <w:pStyle w:val="indent-2"/>
      </w:pPr>
      <w:r>
        <w:rPr>
          <w:b/>
          <w:bCs/>
        </w:rPr>
        <w:lastRenderedPageBreak/>
        <w:t xml:space="preserve">Project </w:t>
      </w:r>
      <w:r w:rsidR="0000523E" w:rsidRPr="000A20A5">
        <w:rPr>
          <w:b/>
          <w:bCs/>
        </w:rPr>
        <w:t>Timetable</w:t>
      </w:r>
      <w:r w:rsidR="0000523E">
        <w:t xml:space="preserve">: Demolition of the two rental properties is complete. The construction of the 278 multi-family units is </w:t>
      </w:r>
      <w:r w:rsidR="004F2D80">
        <w:t xml:space="preserve">underway and expected to be completed </w:t>
      </w:r>
      <w:r w:rsidR="003C79F2">
        <w:t>between late September 2025 and January 2026</w:t>
      </w:r>
      <w:r w:rsidR="0000523E">
        <w:t xml:space="preserve">. The applications for leasing these units </w:t>
      </w:r>
      <w:r w:rsidR="003C79F2">
        <w:t>are currently available for Phase 2 and will be available later in the late summer or early fall for Phase 1.</w:t>
      </w:r>
      <w:r w:rsidR="004C5574">
        <w:t xml:space="preserve"> For information on applications, the external property management company can be reached at 910</w:t>
      </w:r>
      <w:r w:rsidR="00350CC2">
        <w:rPr>
          <w:rFonts w:ascii="Verdana" w:eastAsiaTheme="minorHAnsi" w:hAnsi="Verdana" w:cstheme="minorBidi"/>
          <w:color w:val="000000"/>
          <w:sz w:val="23"/>
          <w:szCs w:val="23"/>
          <w:shd w:val="clear" w:color="auto" w:fill="FFFFFF"/>
        </w:rPr>
        <w:t>-</w:t>
      </w:r>
      <w:r w:rsidR="00350CC2" w:rsidRPr="00350CC2">
        <w:t>222-3813</w:t>
      </w:r>
      <w:r w:rsidR="00350CC2">
        <w:t>.</w:t>
      </w:r>
    </w:p>
    <w:p w14:paraId="30C38BA4" w14:textId="77777777" w:rsidR="003638D4" w:rsidRDefault="003638D4" w:rsidP="007F4D98">
      <w:pPr>
        <w:pStyle w:val="indent-2"/>
      </w:pPr>
    </w:p>
    <w:p w14:paraId="7589D932" w14:textId="77777777" w:rsidR="009962A2" w:rsidRDefault="009962A2"/>
    <w:sectPr w:rsidR="009962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CA6234"/>
    <w:multiLevelType w:val="hybridMultilevel"/>
    <w:tmpl w:val="A73E6420"/>
    <w:lvl w:ilvl="0" w:tplc="B420D92A">
      <w:start w:val="1"/>
      <w:numFmt w:val="decimal"/>
      <w:lvlText w:val="(%1)"/>
      <w:lvlJc w:val="left"/>
      <w:pPr>
        <w:ind w:left="720" w:hanging="360"/>
      </w:pPr>
      <w:rPr>
        <w:rFonts w:eastAsiaTheme="maj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5628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2A2"/>
    <w:rsid w:val="0000523E"/>
    <w:rsid w:val="00013816"/>
    <w:rsid w:val="00063ECA"/>
    <w:rsid w:val="00080256"/>
    <w:rsid w:val="000A20A5"/>
    <w:rsid w:val="000D585C"/>
    <w:rsid w:val="00112A9D"/>
    <w:rsid w:val="00114A7D"/>
    <w:rsid w:val="00124B63"/>
    <w:rsid w:val="0013573F"/>
    <w:rsid w:val="00182801"/>
    <w:rsid w:val="00195191"/>
    <w:rsid w:val="003443C1"/>
    <w:rsid w:val="00350CC2"/>
    <w:rsid w:val="003638D4"/>
    <w:rsid w:val="003C79F2"/>
    <w:rsid w:val="00487E04"/>
    <w:rsid w:val="004C1641"/>
    <w:rsid w:val="004C5574"/>
    <w:rsid w:val="004F2D80"/>
    <w:rsid w:val="005A61B3"/>
    <w:rsid w:val="00624393"/>
    <w:rsid w:val="00742319"/>
    <w:rsid w:val="007F4D98"/>
    <w:rsid w:val="009962A2"/>
    <w:rsid w:val="00AF3EEB"/>
    <w:rsid w:val="00B96CBC"/>
    <w:rsid w:val="00C66F4F"/>
    <w:rsid w:val="00C73F4D"/>
    <w:rsid w:val="00D873D9"/>
    <w:rsid w:val="00E61AB4"/>
    <w:rsid w:val="00F33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81937"/>
  <w15:chartTrackingRefBased/>
  <w15:docId w15:val="{CC059C4F-79E6-47ED-B7AB-E7FF5EF0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62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62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62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62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962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962A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962A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962A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962A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2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62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62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62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962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962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962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962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962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962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62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62A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62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962A2"/>
    <w:pPr>
      <w:spacing w:before="160"/>
      <w:jc w:val="center"/>
    </w:pPr>
    <w:rPr>
      <w:i/>
      <w:iCs/>
      <w:color w:val="404040" w:themeColor="text1" w:themeTint="BF"/>
    </w:rPr>
  </w:style>
  <w:style w:type="character" w:customStyle="1" w:styleId="QuoteChar">
    <w:name w:val="Quote Char"/>
    <w:basedOn w:val="DefaultParagraphFont"/>
    <w:link w:val="Quote"/>
    <w:uiPriority w:val="29"/>
    <w:rsid w:val="009962A2"/>
    <w:rPr>
      <w:i/>
      <w:iCs/>
      <w:color w:val="404040" w:themeColor="text1" w:themeTint="BF"/>
    </w:rPr>
  </w:style>
  <w:style w:type="paragraph" w:styleId="ListParagraph">
    <w:name w:val="List Paragraph"/>
    <w:basedOn w:val="Normal"/>
    <w:uiPriority w:val="34"/>
    <w:qFormat/>
    <w:rsid w:val="009962A2"/>
    <w:pPr>
      <w:ind w:left="720"/>
      <w:contextualSpacing/>
    </w:pPr>
  </w:style>
  <w:style w:type="character" w:styleId="IntenseEmphasis">
    <w:name w:val="Intense Emphasis"/>
    <w:basedOn w:val="DefaultParagraphFont"/>
    <w:uiPriority w:val="21"/>
    <w:qFormat/>
    <w:rsid w:val="009962A2"/>
    <w:rPr>
      <w:i/>
      <w:iCs/>
      <w:color w:val="0F4761" w:themeColor="accent1" w:themeShade="BF"/>
    </w:rPr>
  </w:style>
  <w:style w:type="paragraph" w:styleId="IntenseQuote">
    <w:name w:val="Intense Quote"/>
    <w:basedOn w:val="Normal"/>
    <w:next w:val="Normal"/>
    <w:link w:val="IntenseQuoteChar"/>
    <w:uiPriority w:val="30"/>
    <w:qFormat/>
    <w:rsid w:val="009962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62A2"/>
    <w:rPr>
      <w:i/>
      <w:iCs/>
      <w:color w:val="0F4761" w:themeColor="accent1" w:themeShade="BF"/>
    </w:rPr>
  </w:style>
  <w:style w:type="character" w:styleId="IntenseReference">
    <w:name w:val="Intense Reference"/>
    <w:basedOn w:val="DefaultParagraphFont"/>
    <w:uiPriority w:val="32"/>
    <w:qFormat/>
    <w:rsid w:val="009962A2"/>
    <w:rPr>
      <w:b/>
      <w:bCs/>
      <w:smallCaps/>
      <w:color w:val="0F4761" w:themeColor="accent1" w:themeShade="BF"/>
      <w:spacing w:val="5"/>
    </w:rPr>
  </w:style>
  <w:style w:type="paragraph" w:customStyle="1" w:styleId="indent-2">
    <w:name w:val="indent-2"/>
    <w:basedOn w:val="Normal"/>
    <w:rsid w:val="00D873D9"/>
    <w:pPr>
      <w:spacing w:before="100" w:beforeAutospacing="1" w:after="100" w:afterAutospacing="1" w:line="240" w:lineRule="auto"/>
    </w:pPr>
    <w:rPr>
      <w:rFonts w:eastAsia="Times New Roman" w:cs="Times New Roman"/>
      <w:szCs w:val="24"/>
    </w:rPr>
  </w:style>
  <w:style w:type="character" w:customStyle="1" w:styleId="paragraph-hierarchy">
    <w:name w:val="paragraph-hierarchy"/>
    <w:basedOn w:val="DefaultParagraphFont"/>
    <w:rsid w:val="00D873D9"/>
  </w:style>
  <w:style w:type="character" w:customStyle="1" w:styleId="paren">
    <w:name w:val="paren"/>
    <w:basedOn w:val="DefaultParagraphFont"/>
    <w:rsid w:val="00D873D9"/>
  </w:style>
  <w:style w:type="character" w:customStyle="1" w:styleId="normaltextrun">
    <w:name w:val="normaltextrun"/>
    <w:basedOn w:val="DefaultParagraphFont"/>
    <w:rsid w:val="00AF3EEB"/>
  </w:style>
  <w:style w:type="character" w:styleId="PlaceholderText">
    <w:name w:val="Placeholder Text"/>
    <w:basedOn w:val="DefaultParagraphFont"/>
    <w:uiPriority w:val="99"/>
    <w:semiHidden/>
    <w:rsid w:val="007F4D98"/>
    <w:rPr>
      <w:color w:val="808080"/>
    </w:rPr>
  </w:style>
  <w:style w:type="paragraph" w:styleId="Revision">
    <w:name w:val="Revision"/>
    <w:hidden/>
    <w:uiPriority w:val="99"/>
    <w:semiHidden/>
    <w:rsid w:val="004F2D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274126">
      <w:bodyDiv w:val="1"/>
      <w:marLeft w:val="0"/>
      <w:marRight w:val="0"/>
      <w:marTop w:val="0"/>
      <w:marBottom w:val="0"/>
      <w:divBdr>
        <w:top w:val="none" w:sz="0" w:space="0" w:color="auto"/>
        <w:left w:val="none" w:sz="0" w:space="0" w:color="auto"/>
        <w:bottom w:val="none" w:sz="0" w:space="0" w:color="auto"/>
        <w:right w:val="none" w:sz="0" w:space="0" w:color="auto"/>
      </w:divBdr>
      <w:divsChild>
        <w:div w:id="982388295">
          <w:marLeft w:val="0"/>
          <w:marRight w:val="0"/>
          <w:marTop w:val="0"/>
          <w:marBottom w:val="0"/>
          <w:divBdr>
            <w:top w:val="none" w:sz="0" w:space="0" w:color="auto"/>
            <w:left w:val="none" w:sz="0" w:space="0" w:color="auto"/>
            <w:bottom w:val="none" w:sz="0" w:space="0" w:color="auto"/>
            <w:right w:val="none" w:sz="0" w:space="0" w:color="auto"/>
          </w:divBdr>
        </w:div>
        <w:div w:id="1122504080">
          <w:marLeft w:val="0"/>
          <w:marRight w:val="0"/>
          <w:marTop w:val="0"/>
          <w:marBottom w:val="0"/>
          <w:divBdr>
            <w:top w:val="none" w:sz="0" w:space="0" w:color="auto"/>
            <w:left w:val="none" w:sz="0" w:space="0" w:color="auto"/>
            <w:bottom w:val="none" w:sz="0" w:space="0" w:color="auto"/>
            <w:right w:val="none" w:sz="0" w:space="0" w:color="auto"/>
          </w:divBdr>
        </w:div>
        <w:div w:id="1421632739">
          <w:marLeft w:val="0"/>
          <w:marRight w:val="0"/>
          <w:marTop w:val="0"/>
          <w:marBottom w:val="0"/>
          <w:divBdr>
            <w:top w:val="none" w:sz="0" w:space="0" w:color="auto"/>
            <w:left w:val="none" w:sz="0" w:space="0" w:color="auto"/>
            <w:bottom w:val="none" w:sz="0" w:space="0" w:color="auto"/>
            <w:right w:val="none" w:sz="0" w:space="0" w:color="auto"/>
          </w:divBdr>
        </w:div>
        <w:div w:id="1442073016">
          <w:marLeft w:val="0"/>
          <w:marRight w:val="0"/>
          <w:marTop w:val="0"/>
          <w:marBottom w:val="0"/>
          <w:divBdr>
            <w:top w:val="none" w:sz="0" w:space="0" w:color="auto"/>
            <w:left w:val="none" w:sz="0" w:space="0" w:color="auto"/>
            <w:bottom w:val="none" w:sz="0" w:space="0" w:color="auto"/>
            <w:right w:val="none" w:sz="0" w:space="0" w:color="auto"/>
          </w:divBdr>
        </w:div>
        <w:div w:id="1450663578">
          <w:marLeft w:val="0"/>
          <w:marRight w:val="0"/>
          <w:marTop w:val="0"/>
          <w:marBottom w:val="0"/>
          <w:divBdr>
            <w:top w:val="none" w:sz="0" w:space="0" w:color="auto"/>
            <w:left w:val="none" w:sz="0" w:space="0" w:color="auto"/>
            <w:bottom w:val="none" w:sz="0" w:space="0" w:color="auto"/>
            <w:right w:val="none" w:sz="0" w:space="0" w:color="auto"/>
          </w:divBdr>
        </w:div>
        <w:div w:id="2002848728">
          <w:marLeft w:val="0"/>
          <w:marRight w:val="0"/>
          <w:marTop w:val="0"/>
          <w:marBottom w:val="0"/>
          <w:divBdr>
            <w:top w:val="none" w:sz="0" w:space="0" w:color="auto"/>
            <w:left w:val="none" w:sz="0" w:space="0" w:color="auto"/>
            <w:bottom w:val="none" w:sz="0" w:space="0" w:color="auto"/>
            <w:right w:val="none" w:sz="0" w:space="0" w:color="auto"/>
          </w:divBdr>
        </w:div>
        <w:div w:id="2085757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2874</TotalTime>
  <Pages>3</Pages>
  <Words>417</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Royal, Jeffrey</dc:creator>
  <cp:keywords/>
  <dc:description/>
  <cp:lastModifiedBy>Wiggins, Michele</cp:lastModifiedBy>
  <cp:revision>3</cp:revision>
  <dcterms:created xsi:type="dcterms:W3CDTF">2025-06-30T19:12:00Z</dcterms:created>
  <dcterms:modified xsi:type="dcterms:W3CDTF">2025-07-02T18:52:00Z</dcterms:modified>
</cp:coreProperties>
</file>